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Политика в отношении обработки персональных данных</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numPr>
          <w:ilvl w:val="0"/>
          <w:numId w:val="2"/>
        </w:numPr>
        <w:pBdr>
          <w:top w:space="0" w:sz="0" w:val="nil"/>
          <w:left w:space="0" w:sz="0" w:val="nil"/>
          <w:bottom w:space="0" w:sz="0" w:val="nil"/>
          <w:right w:space="0" w:sz="0" w:val="nil"/>
          <w:between w:space="0" w:sz="0" w:val="nil"/>
        </w:pBdr>
        <w:ind w:left="360" w:hanging="36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Общие положения, стороны, цель документа</w:t>
      </w:r>
    </w:p>
    <w:p w:rsidR="00000000" w:rsidDel="00000000" w:rsidP="00000000" w:rsidRDefault="00000000" w:rsidRPr="00000000" w14:paraId="00000004">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05">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Настоящая Политика в отношении обработки персональных данных (далее – </w:t>
      </w:r>
      <w:r w:rsidDel="00000000" w:rsidR="00000000" w:rsidRPr="00000000">
        <w:rPr>
          <w:rFonts w:ascii="Times New Roman" w:cs="Times New Roman" w:eastAsia="Times New Roman" w:hAnsi="Times New Roman"/>
          <w:b w:val="1"/>
          <w:color w:val="000000"/>
          <w:rtl w:val="0"/>
        </w:rPr>
        <w:t xml:space="preserve">«Политика»</w:t>
      </w:r>
      <w:r w:rsidDel="00000000" w:rsidR="00000000" w:rsidRPr="00000000">
        <w:rPr>
          <w:rFonts w:ascii="Times New Roman" w:cs="Times New Roman" w:eastAsia="Times New Roman" w:hAnsi="Times New Roman"/>
          <w:color w:val="000000"/>
          <w:rtl w:val="0"/>
        </w:rPr>
        <w:t xml:space="preserve">) определяет порядок и условия обработки </w:t>
      </w:r>
      <w:r w:rsidDel="00000000" w:rsidR="00000000" w:rsidRPr="00000000">
        <w:rPr>
          <w:rFonts w:ascii="Times New Roman" w:cs="Times New Roman" w:eastAsia="Times New Roman" w:hAnsi="Times New Roman"/>
          <w:b w:val="1"/>
          <w:color w:val="000000"/>
          <w:rtl w:val="0"/>
        </w:rPr>
        <w:t xml:space="preserve">Индивидуальным предпринимателем Левиным Владимиром Игоревичем </w:t>
      </w:r>
      <w:r w:rsidDel="00000000" w:rsidR="00000000" w:rsidRPr="00000000">
        <w:rPr>
          <w:rFonts w:ascii="Times New Roman" w:cs="Times New Roman" w:eastAsia="Times New Roman" w:hAnsi="Times New Roman"/>
          <w:b w:val="1"/>
          <w:color w:val="000000"/>
          <w:rtl w:val="0"/>
        </w:rPr>
        <w:t xml:space="preserve">ИНН</w:t>
      </w:r>
      <w:r w:rsidDel="00000000" w:rsidR="00000000" w:rsidRPr="00000000">
        <w:rPr>
          <w:rFonts w:ascii="Times New Roman" w:cs="Times New Roman" w:eastAsia="Times New Roman" w:hAnsi="Times New Roman"/>
          <w:b w:val="1"/>
          <w:color w:val="000000"/>
          <w:rtl w:val="0"/>
        </w:rPr>
        <w:t xml:space="preserve"> 771887074834, ОГРНИП 324774600184591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111111"/>
          <w:rtl w:val="0"/>
        </w:rPr>
        <w:t xml:space="preserve">который действует по законодательству Российской Федерации </w:t>
      </w:r>
      <w:r w:rsidDel="00000000" w:rsidR="00000000" w:rsidRPr="00000000">
        <w:rPr>
          <w:rFonts w:ascii="Times New Roman" w:cs="Times New Roman" w:eastAsia="Times New Roman" w:hAnsi="Times New Roman"/>
          <w:color w:val="000000"/>
          <w:rtl w:val="0"/>
        </w:rPr>
        <w:t xml:space="preserve">(далее - </w:t>
      </w:r>
      <w:r w:rsidDel="00000000" w:rsidR="00000000" w:rsidRPr="00000000">
        <w:rPr>
          <w:rFonts w:ascii="Times New Roman" w:cs="Times New Roman" w:eastAsia="Times New Roman" w:hAnsi="Times New Roman"/>
          <w:b w:val="1"/>
          <w:color w:val="000000"/>
          <w:rtl w:val="0"/>
        </w:rPr>
        <w:t xml:space="preserve">«Оператор»</w:t>
      </w:r>
      <w:r w:rsidDel="00000000" w:rsidR="00000000" w:rsidRPr="00000000">
        <w:rPr>
          <w:rFonts w:ascii="Times New Roman" w:cs="Times New Roman" w:eastAsia="Times New Roman" w:hAnsi="Times New Roman"/>
          <w:color w:val="000000"/>
          <w:rtl w:val="0"/>
        </w:rPr>
        <w:t xml:space="preserve">), информации о физическом лице, которая может быть получена Оператором от этого физического лица либо от его законного представителя (далее –</w:t>
      </w:r>
      <w:r w:rsidDel="00000000" w:rsidR="00000000" w:rsidRPr="00000000">
        <w:rPr>
          <w:rFonts w:ascii="Times New Roman" w:cs="Times New Roman" w:eastAsia="Times New Roman" w:hAnsi="Times New Roman"/>
          <w:b w:val="1"/>
          <w:color w:val="000000"/>
          <w:rtl w:val="0"/>
        </w:rPr>
        <w:t xml:space="preserve"> «Пользователь»</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«Субъект персональных данных»</w:t>
      </w:r>
      <w:r w:rsidDel="00000000" w:rsidR="00000000" w:rsidRPr="00000000">
        <w:rPr>
          <w:rFonts w:ascii="Times New Roman" w:cs="Times New Roman" w:eastAsia="Times New Roman" w:hAnsi="Times New Roman"/>
          <w:color w:val="000000"/>
          <w:rtl w:val="0"/>
        </w:rPr>
        <w:t xml:space="preserve">), при возникновении следующих отношений с Субъектом персональных данных:</w:t>
      </w:r>
    </w:p>
    <w:p w:rsidR="00000000" w:rsidDel="00000000" w:rsidP="00000000" w:rsidRDefault="00000000" w:rsidRPr="00000000" w14:paraId="0000000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85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при использовании функций </w:t>
      </w:r>
      <w:r w:rsidDel="00000000" w:rsidR="00000000" w:rsidRPr="00000000">
        <w:rPr>
          <w:rFonts w:ascii="Times New Roman" w:cs="Times New Roman" w:eastAsia="Times New Roman" w:hAnsi="Times New Roman"/>
          <w:color w:val="000000"/>
          <w:rtl w:val="0"/>
        </w:rPr>
        <w:t xml:space="preserve">сайта</w:t>
      </w:r>
      <w:r w:rsidDel="00000000" w:rsidR="00000000" w:rsidRPr="00000000">
        <w:rPr>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https://metod.club</w:t>
        </w:r>
      </w:hyperlink>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включая все его домены, поддомены и страницы, их содержимое, а также интернет-сервисы и программное обеспечение, предлагаемые Оператором к использованию на этом сайте (далее вместе – </w:t>
      </w:r>
      <w:r w:rsidDel="00000000" w:rsidR="00000000" w:rsidRPr="00000000">
        <w:rPr>
          <w:rFonts w:ascii="Times New Roman" w:cs="Times New Roman" w:eastAsia="Times New Roman" w:hAnsi="Times New Roman"/>
          <w:b w:val="1"/>
          <w:color w:val="000000"/>
          <w:rtl w:val="0"/>
        </w:rPr>
        <w:t xml:space="preserve">«Сайт»</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851"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85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при осуществлении Оператором прав и обязанностей, установленных соглашениями/договорами, заключенными между Оператором и Пользователем;</w:t>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851"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85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при обработке обращений, жалоб, запросов, сообщений, направляемых Оператором и Пользователем друг другу.</w:t>
      </w:r>
    </w:p>
    <w:p w:rsidR="00000000" w:rsidDel="00000000" w:rsidP="00000000" w:rsidRDefault="00000000" w:rsidRPr="00000000" w14:paraId="0000000C">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Целью и назначением Политики является обеспечение надлежащего правового режима при обработке персональных данных.</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w:t>
      </w:r>
    </w:p>
    <w:p w:rsidR="00000000" w:rsidDel="00000000" w:rsidP="00000000" w:rsidRDefault="00000000" w:rsidRPr="00000000" w14:paraId="0000000E">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ind w:left="360" w:hanging="36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Термины и определения</w:t>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11">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Персональные данные</w:t>
      </w:r>
      <w:r w:rsidDel="00000000" w:rsidR="00000000" w:rsidRPr="00000000">
        <w:rPr>
          <w:rFonts w:ascii="Times New Roman" w:cs="Times New Roman" w:eastAsia="Times New Roman" w:hAnsi="Times New Roman"/>
          <w:color w:val="000000"/>
          <w:rtl w:val="0"/>
        </w:rPr>
        <w:t xml:space="preserve"> – любая информация, относящаяся прямо или косвенно к определенному или определяемому физическому лицу (субъекту персональных данных).</w:t>
      </w:r>
    </w:p>
    <w:p w:rsidR="00000000" w:rsidDel="00000000" w:rsidP="00000000" w:rsidRDefault="00000000" w:rsidRPr="00000000" w14:paraId="00000012">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Обработка персональных данных</w:t>
      </w:r>
      <w:r w:rsidDel="00000000" w:rsidR="00000000" w:rsidRPr="00000000">
        <w:rPr>
          <w:rFonts w:ascii="Times New Roman" w:cs="Times New Roman" w:eastAsia="Times New Roman" w:hAnsi="Times New Roman"/>
          <w:color w:val="000000"/>
          <w:rtl w:val="0"/>
        </w:rPr>
        <w:t xml:space="preserve"> – любые действие или совокупность действий,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3">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Автоматизированная обработка персональных данных</w:t>
      </w:r>
      <w:r w:rsidDel="00000000" w:rsidR="00000000" w:rsidRPr="00000000">
        <w:rPr>
          <w:rFonts w:ascii="Times New Roman" w:cs="Times New Roman" w:eastAsia="Times New Roman" w:hAnsi="Times New Roman"/>
          <w:color w:val="000000"/>
          <w:rtl w:val="0"/>
        </w:rPr>
        <w:t xml:space="preserve"> – обработка персональных данных с помощью средств вычислительной техники.</w:t>
      </w:r>
    </w:p>
    <w:p w:rsidR="00000000" w:rsidDel="00000000" w:rsidP="00000000" w:rsidRDefault="00000000" w:rsidRPr="00000000" w14:paraId="00000014">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Распространение персональных данных</w:t>
      </w:r>
      <w:r w:rsidDel="00000000" w:rsidR="00000000" w:rsidRPr="00000000">
        <w:rPr>
          <w:rFonts w:ascii="Times New Roman" w:cs="Times New Roman" w:eastAsia="Times New Roman" w:hAnsi="Times New Roman"/>
          <w:color w:val="000000"/>
          <w:rtl w:val="0"/>
        </w:rPr>
        <w:t xml:space="preserve"> – действия, направленные на раскрытие персональных данных неопределенному кругу лиц.</w:t>
      </w:r>
    </w:p>
    <w:p w:rsidR="00000000" w:rsidDel="00000000" w:rsidP="00000000" w:rsidRDefault="00000000" w:rsidRPr="00000000" w14:paraId="00000015">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Предоставление персональных данных</w:t>
      </w:r>
      <w:r w:rsidDel="00000000" w:rsidR="00000000" w:rsidRPr="00000000">
        <w:rPr>
          <w:rFonts w:ascii="Times New Roman" w:cs="Times New Roman" w:eastAsia="Times New Roman" w:hAnsi="Times New Roman"/>
          <w:color w:val="000000"/>
          <w:rtl w:val="0"/>
        </w:rPr>
        <w:t xml:space="preserve"> – действия, направленные на раскрытие персональных данных определенному лицу или определяемому кругу лиц.</w:t>
      </w:r>
    </w:p>
    <w:p w:rsidR="00000000" w:rsidDel="00000000" w:rsidP="00000000" w:rsidRDefault="00000000" w:rsidRPr="00000000" w14:paraId="00000016">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Блокирование персональных данных</w:t>
      </w:r>
      <w:r w:rsidDel="00000000" w:rsidR="00000000" w:rsidRPr="00000000">
        <w:rPr>
          <w:rFonts w:ascii="Times New Roman" w:cs="Times New Roman" w:eastAsia="Times New Roman" w:hAnsi="Times New Roman"/>
          <w:color w:val="000000"/>
          <w:rtl w:val="0"/>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rsidR="00000000" w:rsidDel="00000000" w:rsidP="00000000" w:rsidRDefault="00000000" w:rsidRPr="00000000" w14:paraId="00000017">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Использование персональных данных</w:t>
      </w:r>
      <w:r w:rsidDel="00000000" w:rsidR="00000000" w:rsidRPr="00000000">
        <w:rPr>
          <w:rFonts w:ascii="Times New Roman" w:cs="Times New Roman" w:eastAsia="Times New Roman" w:hAnsi="Times New Roman"/>
          <w:color w:val="000000"/>
          <w:rtl w:val="0"/>
        </w:rPr>
        <w:t xml:space="preserve">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000000" w:rsidDel="00000000" w:rsidP="00000000" w:rsidRDefault="00000000" w:rsidRPr="00000000" w14:paraId="00000018">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Обезличивание персональных данных</w:t>
      </w:r>
      <w:r w:rsidDel="00000000" w:rsidR="00000000" w:rsidRPr="00000000">
        <w:rPr>
          <w:rFonts w:ascii="Times New Roman" w:cs="Times New Roman" w:eastAsia="Times New Roman" w:hAnsi="Times New Roman"/>
          <w:color w:val="000000"/>
          <w:rtl w:val="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19">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color w:val="000000"/>
          <w:rtl w:val="0"/>
        </w:rPr>
        <w:t xml:space="preserve">Уничтожение персональных данных</w:t>
      </w:r>
      <w:r w:rsidDel="00000000" w:rsidR="00000000" w:rsidRPr="00000000">
        <w:rPr>
          <w:rFonts w:ascii="Times New Roman" w:cs="Times New Roman" w:eastAsia="Times New Roman" w:hAnsi="Times New Roman"/>
          <w:color w:val="000000"/>
          <w:rtl w:val="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A">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Информационная система персональных данных</w:t>
      </w:r>
      <w:r w:rsidDel="00000000" w:rsidR="00000000" w:rsidRPr="00000000">
        <w:rPr>
          <w:rFonts w:ascii="Times New Roman" w:cs="Times New Roman" w:eastAsia="Times New Roman" w:hAnsi="Times New Roman"/>
          <w:color w:val="000000"/>
          <w:rtl w:val="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B">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Трансграничная передача персональных данных</w:t>
      </w:r>
      <w:r w:rsidDel="00000000" w:rsidR="00000000" w:rsidRPr="00000000">
        <w:rPr>
          <w:rFonts w:ascii="Times New Roman" w:cs="Times New Roman" w:eastAsia="Times New Roman" w:hAnsi="Times New Roman"/>
          <w:color w:val="000000"/>
          <w:rtl w:val="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36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Правовое основание обработки персональных данных</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Правовыми основаниями обработки персональных данных являются:</w:t>
      </w:r>
    </w:p>
    <w:p w:rsidR="00000000" w:rsidDel="00000000" w:rsidP="00000000" w:rsidRDefault="00000000" w:rsidRPr="00000000" w14:paraId="00000020">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71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согласие на обработку персональных данных, выраженное способом, установленным законом и настоящей Политикой;</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1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соглашения, заключаемые между Оператором и Пользователем.</w:t>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Согласие с условиями Политики может быть выражено субъектом персональных данных через совершение любого из следующих действий:</w:t>
      </w:r>
    </w:p>
    <w:p w:rsidR="00000000" w:rsidDel="00000000" w:rsidP="00000000" w:rsidRDefault="00000000" w:rsidRPr="00000000" w14:paraId="00000025">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заключение с Оператором договора, например, договора на оказание информационно-консультационных услуг, договора об оказании образовательных услуг</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при условии, что Пользователю в каждом месте сбора персональных данных предоставлена возможность ознакомиться с полным текстом настоящей Политики;</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либо</w:t>
      </w:r>
    </w:p>
    <w:p w:rsidR="00000000" w:rsidDel="00000000" w:rsidP="00000000" w:rsidRDefault="00000000" w:rsidRPr="00000000" w14:paraId="00000029">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простановка символа в чек-боксе (в поле для ввода) на Сайте рядом с текстом вида: «Я даю согласие на обработку персональных данных на условиях Политики в отношении обработки персональных данных»</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(или аналогичного текста), при условии, что Пользователю в каждом месте сбора персональных данных предоставлена возможность ознакомиться с полным текстом настоящей Политики.</w:t>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ind w:left="36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Правила обработки персональных данных</w:t>
      </w:r>
    </w:p>
    <w:p w:rsidR="00000000" w:rsidDel="00000000" w:rsidP="00000000" w:rsidRDefault="00000000" w:rsidRPr="00000000" w14:paraId="0000002D">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2E">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Цель:</w:t>
      </w:r>
      <w:r w:rsidDel="00000000" w:rsidR="00000000" w:rsidRPr="00000000">
        <w:rPr>
          <w:rFonts w:ascii="Times New Roman" w:cs="Times New Roman" w:eastAsia="Times New Roman" w:hAnsi="Times New Roman"/>
          <w:color w:val="000000"/>
          <w:rtl w:val="0"/>
        </w:rPr>
        <w:t xml:space="preserve"> аутентификация субъекта персональных данных для заключения договора на оказание информационно-консультационных услуг</w:t>
      </w:r>
      <w:r w:rsidDel="00000000" w:rsidR="00000000" w:rsidRPr="00000000">
        <w:rPr>
          <w:rFonts w:ascii="Times New Roman" w:cs="Times New Roman" w:eastAsia="Times New Roman" w:hAnsi="Times New Roman"/>
          <w:rtl w:val="0"/>
        </w:rPr>
        <w:t xml:space="preserve">, договора об оказании образовательных услуг. </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и перечень обрабатываемых данных: имя, фамилия, отчество, дата рождения, электронная почта, номер телефона</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субъектов, персональные данные которых обрабатываются: субъекты персональных данных - Пользователи Сайта.</w:t>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rsidR="00000000" w:rsidDel="00000000" w:rsidP="00000000" w:rsidRDefault="00000000" w:rsidRPr="00000000" w14:paraId="00000037">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Срок обработки и хранения: до получения от субъекта персональных данных требования о прекращении обработки/отзыва согласия либо 10 (десять) лет.</w:t>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Цель</w:t>
      </w:r>
      <w:r w:rsidDel="00000000" w:rsidR="00000000" w:rsidRPr="00000000">
        <w:rPr>
          <w:rFonts w:ascii="Times New Roman" w:cs="Times New Roman" w:eastAsia="Times New Roman" w:hAnsi="Times New Roman"/>
          <w:color w:val="000000"/>
          <w:rtl w:val="0"/>
        </w:rPr>
        <w:t xml:space="preserve">: связь с Пользователем, направление Пользователю сообщений, уведомлений рекламного или информационного характера. </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и перечень обрабатываемых данных: имя, фамилия, отчество, дата рождения, номер телефона, электронная почта.</w:t>
      </w:r>
    </w:p>
    <w:p w:rsidR="00000000" w:rsidDel="00000000" w:rsidP="00000000" w:rsidRDefault="00000000" w:rsidRPr="00000000" w14:paraId="0000003F">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субъектов, персональные данные которых обрабатываются: субъекты персональных данных - Пользователи Сайта.</w:t>
      </w:r>
    </w:p>
    <w:p w:rsidR="00000000" w:rsidDel="00000000" w:rsidP="00000000" w:rsidRDefault="00000000" w:rsidRPr="00000000" w14:paraId="00000041">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Способы обработки: сбор, запись, систематизация,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Срок обработки и хранения: до получения от субъекта персональных данных требования о прекращении обработки/отзыва согласия либо 10 (десять) лет.</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8">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Цель:</w:t>
      </w:r>
      <w:r w:rsidDel="00000000" w:rsidR="00000000" w:rsidRPr="00000000">
        <w:rPr>
          <w:rFonts w:ascii="Times New Roman" w:cs="Times New Roman" w:eastAsia="Times New Roman" w:hAnsi="Times New Roman"/>
          <w:color w:val="000000"/>
          <w:rtl w:val="0"/>
        </w:rPr>
        <w:t xml:space="preserve"> обработка обращений, жалоб, запросов, документов, сообщений, направляемых Оператором и Пользователем друг другу.</w:t>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и перечень обрабатываемых данных: имя, фамилия, отчество, номер телефона, электронная почта, текст сообщения (если текст сообщения содержит персональные данные).</w:t>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субъектов, персональные данные которых обрабатываются: субъекты персональных данных - Пользователи Сайта.</w:t>
      </w:r>
    </w:p>
    <w:p w:rsidR="00000000" w:rsidDel="00000000" w:rsidP="00000000" w:rsidRDefault="00000000" w:rsidRPr="00000000" w14:paraId="0000004D">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bookmarkStart w:colFirst="0" w:colLast="0" w:name="_heading=h.gjdgxs" w:id="0"/>
      <w:bookmarkEnd w:id="0"/>
      <w:r w:rsidDel="00000000" w:rsidR="00000000" w:rsidRPr="00000000">
        <w:rPr>
          <w:rFonts w:ascii="Times New Roman" w:cs="Times New Roman" w:eastAsia="Times New Roman" w:hAnsi="Times New Roman"/>
          <w:color w:val="000000"/>
          <w:rtl w:val="0"/>
        </w:rPr>
        <w:t xml:space="preserve">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rsidR="00000000" w:rsidDel="00000000" w:rsidP="00000000" w:rsidRDefault="00000000" w:rsidRPr="00000000" w14:paraId="0000004F">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Срок обработки и хранения: до получения от субъекта персональных данных требования о прекращении обработки/отзыва согласия либо 10 (десять) лет.</w:t>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rsidR="00000000" w:rsidDel="00000000" w:rsidP="00000000" w:rsidRDefault="00000000" w:rsidRPr="00000000" w14:paraId="0000005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4">
      <w:pPr>
        <w:numPr>
          <w:ilvl w:val="2"/>
          <w:numId w:val="2"/>
        </w:numPr>
        <w:pBdr>
          <w:top w:space="0" w:sz="0" w:val="nil"/>
          <w:left w:space="0" w:sz="0" w:val="nil"/>
          <w:bottom w:space="0" w:sz="0" w:val="nil"/>
          <w:right w:space="0" w:sz="0" w:val="nil"/>
          <w:between w:space="0" w:sz="0" w:val="nil"/>
        </w:pBdr>
        <w:ind w:left="1080" w:hanging="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Цель:</w:t>
      </w:r>
      <w:r w:rsidDel="00000000" w:rsidR="00000000" w:rsidRPr="00000000">
        <w:rPr>
          <w:rFonts w:ascii="Times New Roman" w:cs="Times New Roman" w:eastAsia="Times New Roman" w:hAnsi="Times New Roman"/>
          <w:color w:val="000000"/>
          <w:rtl w:val="0"/>
        </w:rPr>
        <w:t xml:space="preserve"> оставление Пользователем отзывов об услугах Оператора.</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108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и перечень обрабатываемых данных: имя, фамилия, отчество, текст сообщения (если текст сообщения содержит персональные данные), данные об образе: фотографии, видеозаписи, иная техническая фиксация образов лица и тела.</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Категории субъектов, персональные данные которых обрабатываются: субъекты персональных данных - Пользователи Сайта.</w:t>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Срок обработки и хранения: до получения от субъекта персональных данных требования о прекращении обработки/отзыва согласия либо 10 (десять) лет.</w:t>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0">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rsidR="00000000" w:rsidDel="00000000" w:rsidP="00000000" w:rsidRDefault="00000000" w:rsidRPr="00000000" w14:paraId="00000061">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2">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О технологии куки (cookie): </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4">
      <w:pPr>
        <w:numPr>
          <w:ilvl w:val="3"/>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Куки (cookie) – это фрагмент данных, отправленный сервером Оператора и хранимый на устройстве Субъекта персональных данных.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 </w:t>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6">
      <w:pPr>
        <w:numPr>
          <w:ilvl w:val="3"/>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(cookie), а Оператор не предоставляет технологических и правовых консультаций на темы подобного характера.</w:t>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180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8">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Порядок и условия обработки персональных данных</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каждой цели обработки.</w:t>
      </w:r>
    </w:p>
    <w:p w:rsidR="00000000" w:rsidDel="00000000" w:rsidP="00000000" w:rsidRDefault="00000000" w:rsidRPr="00000000" w14:paraId="0000006B">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 </w:t>
      </w:r>
    </w:p>
    <w:p w:rsidR="00000000" w:rsidDel="00000000" w:rsidP="00000000" w:rsidRDefault="00000000" w:rsidRPr="00000000" w14:paraId="0000006C">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будет обрабатывать персональные данные столько времени, сколько это необходимо для достижения конкретной цели обработки.</w:t>
      </w:r>
    </w:p>
    <w:p w:rsidR="00000000" w:rsidDel="00000000" w:rsidP="00000000" w:rsidRDefault="00000000" w:rsidRPr="00000000" w14:paraId="0000006D">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3 (трех) лет.</w:t>
      </w:r>
    </w:p>
    <w:p w:rsidR="00000000" w:rsidDel="00000000" w:rsidP="00000000" w:rsidRDefault="00000000" w:rsidRPr="00000000" w14:paraId="0000006E">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6F">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Меры по защите персональных данных</w:t>
      </w:r>
    </w:p>
    <w:p w:rsidR="00000000" w:rsidDel="00000000" w:rsidP="00000000" w:rsidRDefault="00000000" w:rsidRPr="00000000" w14:paraId="00000070">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71">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rsidR="00000000" w:rsidDel="00000000" w:rsidP="00000000" w:rsidRDefault="00000000" w:rsidRPr="00000000" w14:paraId="00000072">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rsidR="00000000" w:rsidDel="00000000" w:rsidP="00000000" w:rsidRDefault="00000000" w:rsidRPr="00000000" w14:paraId="00000073">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p>
    <w:p w:rsidR="00000000" w:rsidDel="00000000" w:rsidP="00000000" w:rsidRDefault="00000000" w:rsidRPr="00000000" w14:paraId="00000074">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 </w:t>
      </w:r>
    </w:p>
    <w:p w:rsidR="00000000" w:rsidDel="00000000" w:rsidP="00000000" w:rsidRDefault="00000000" w:rsidRPr="00000000" w14:paraId="00000075">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rsidR="00000000" w:rsidDel="00000000" w:rsidP="00000000" w:rsidRDefault="00000000" w:rsidRPr="00000000" w14:paraId="0000007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7">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Передача персональных данных третьим лицам и распространение персональных данных</w:t>
      </w:r>
    </w:p>
    <w:p w:rsidR="00000000" w:rsidDel="00000000" w:rsidP="00000000" w:rsidRDefault="00000000" w:rsidRPr="00000000" w14:paraId="00000078">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9">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вправе осуществить передачу (способом доступа и предоставления) персональных данных следующим третьим лицам:</w:t>
      </w:r>
    </w:p>
    <w:p w:rsidR="00000000" w:rsidDel="00000000" w:rsidP="00000000" w:rsidRDefault="00000000" w:rsidRPr="00000000" w14:paraId="0000007A">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ind w:left="121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rsidR="00000000" w:rsidDel="00000000" w:rsidP="00000000" w:rsidRDefault="00000000" w:rsidRPr="00000000" w14:paraId="0000007C">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ind w:left="121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 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 </w:t>
      </w:r>
    </w:p>
    <w:p w:rsidR="00000000" w:rsidDel="00000000" w:rsidP="00000000" w:rsidRDefault="00000000" w:rsidRPr="00000000" w14:paraId="0000007E">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ind w:left="121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rsidR="00000000" w:rsidDel="00000000" w:rsidP="00000000" w:rsidRDefault="00000000" w:rsidRPr="00000000" w14:paraId="00000080">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ind w:left="121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исполнения соглашения или договора, заключенного с Субъектом персональных данных. Сюда относятся в том числе случаи, когда Пользователь разрешил своему оборудованию прием, передачу и хранение файлов технологии куки (cookie), если такой файл содержит персональные данные. </w:t>
      </w:r>
    </w:p>
    <w:p w:rsidR="00000000" w:rsidDel="00000000" w:rsidP="00000000" w:rsidRDefault="00000000" w:rsidRPr="00000000" w14:paraId="00000082">
      <w:pPr>
        <w:pBdr>
          <w:top w:space="0" w:sz="0" w:val="nil"/>
          <w:left w:space="0" w:sz="0" w:val="nil"/>
          <w:bottom w:space="0" w:sz="0" w:val="nil"/>
          <w:right w:space="0" w:sz="0" w:val="nil"/>
          <w:between w:space="0" w:sz="0" w:val="nil"/>
        </w:pBdr>
        <w:ind w:left="1211"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3">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вправе осуществить передачу (способом распространения неограниченному кругу лиц) персональных данных в следующих случаях:</w:t>
      </w:r>
    </w:p>
    <w:p w:rsidR="00000000" w:rsidDel="00000000" w:rsidP="00000000" w:rsidRDefault="00000000" w:rsidRPr="00000000" w14:paraId="00000084">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а) Пользователь сам разрешил свободное распространение категорий персональных данных неограниченному кругу лиц.</w:t>
      </w:r>
    </w:p>
    <w:p w:rsidR="00000000" w:rsidDel="00000000" w:rsidP="00000000" w:rsidRDefault="00000000" w:rsidRPr="00000000" w14:paraId="00000086">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7">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Права и обязанности в отношении персональных данных. </w:t>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89">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rsidR="00000000" w:rsidDel="00000000" w:rsidP="00000000" w:rsidRDefault="00000000" w:rsidRPr="00000000" w14:paraId="0000008A">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B">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Для реализации права на дополнение, исправление, блокировку и удаление персональных данных, Субъект персональных данных вправе направить письменного обращение на адрес электронной почты Оператора, указанный в настоящей Политике.</w:t>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D">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Основные права субъекта персональных данных:</w:t>
      </w:r>
    </w:p>
    <w:p w:rsidR="00000000" w:rsidDel="00000000" w:rsidP="00000000" w:rsidRDefault="00000000" w:rsidRPr="00000000" w14:paraId="0000008E">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ind w:left="1211"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запрашивать информацию об осуществляемой обработке персональных данных;</w:t>
      </w:r>
    </w:p>
    <w:p w:rsidR="00000000" w:rsidDel="00000000" w:rsidP="00000000" w:rsidRDefault="00000000" w:rsidRPr="00000000" w14:paraId="00000090">
      <w:pPr>
        <w:numPr>
          <w:ilvl w:val="0"/>
          <w:numId w:val="1"/>
        </w:numPr>
        <w:pBdr>
          <w:top w:space="0" w:sz="0" w:val="nil"/>
          <w:left w:space="0" w:sz="0" w:val="nil"/>
          <w:bottom w:space="0" w:sz="0" w:val="nil"/>
          <w:right w:space="0" w:sz="0" w:val="nil"/>
          <w:between w:space="0" w:sz="0" w:val="nil"/>
        </w:pBdr>
        <w:ind w:left="1211"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отзывать согласие на обработку персональных данных;</w:t>
      </w:r>
    </w:p>
    <w:p w:rsidR="00000000" w:rsidDel="00000000" w:rsidP="00000000" w:rsidRDefault="00000000" w:rsidRPr="00000000" w14:paraId="00000091">
      <w:pPr>
        <w:numPr>
          <w:ilvl w:val="0"/>
          <w:numId w:val="1"/>
        </w:numPr>
        <w:pBdr>
          <w:top w:space="0" w:sz="0" w:val="nil"/>
          <w:left w:space="0" w:sz="0" w:val="nil"/>
          <w:bottom w:space="0" w:sz="0" w:val="nil"/>
          <w:right w:space="0" w:sz="0" w:val="nil"/>
          <w:between w:space="0" w:sz="0" w:val="nil"/>
        </w:pBdr>
        <w:ind w:left="1211"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требовать ограничений на обработку персональных данных;</w:t>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ind w:left="1211"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требовать прекратить обработку персональных данных, если это предусмотрено применимым законодательством и настоящей Политикой.</w:t>
      </w:r>
    </w:p>
    <w:p w:rsidR="00000000" w:rsidDel="00000000" w:rsidP="00000000" w:rsidRDefault="00000000" w:rsidRPr="00000000" w14:paraId="00000093">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4">
      <w:pPr>
        <w:ind w:left="108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случаях, предусмотренных применимым законодательством, Субъект </w:t>
      </w:r>
      <w:r w:rsidDel="00000000" w:rsidR="00000000" w:rsidRPr="00000000">
        <w:rPr>
          <w:rFonts w:ascii="Times New Roman" w:cs="Times New Roman" w:eastAsia="Times New Roman" w:hAnsi="Times New Roman"/>
          <w:rtl w:val="0"/>
        </w:rPr>
        <w:t xml:space="preserve">персональных данных</w:t>
      </w:r>
      <w:r w:rsidDel="00000000" w:rsidR="00000000" w:rsidRPr="00000000">
        <w:rPr>
          <w:rFonts w:ascii="Times New Roman" w:cs="Times New Roman" w:eastAsia="Times New Roman" w:hAnsi="Times New Roman"/>
          <w:color w:val="000000"/>
          <w:rtl w:val="0"/>
        </w:rPr>
        <w:t xml:space="preserve"> обладает другими правами, не указанными выше.</w:t>
      </w:r>
    </w:p>
    <w:p w:rsidR="00000000" w:rsidDel="00000000" w:rsidP="00000000" w:rsidRDefault="00000000" w:rsidRPr="00000000" w14:paraId="00000095">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6">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 </w:t>
      </w:r>
    </w:p>
    <w:p w:rsidR="00000000" w:rsidDel="00000000" w:rsidP="00000000" w:rsidRDefault="00000000" w:rsidRPr="00000000" w14:paraId="00000097">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w:t>
      </w:r>
    </w:p>
    <w:p w:rsidR="00000000" w:rsidDel="00000000" w:rsidP="00000000" w:rsidRDefault="00000000" w:rsidRPr="00000000" w14:paraId="00000098">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9">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Правила хранения и обработки персональных данных граждан РФ, правила о трансграничной передаче персональных данных</w:t>
      </w:r>
    </w:p>
    <w:p w:rsidR="00000000" w:rsidDel="00000000" w:rsidP="00000000" w:rsidRDefault="00000000" w:rsidRPr="00000000" w14:paraId="0000009A">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B">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осуществляет обработку персональных данных граждан Российской Федерации с использованием баз данных, находящихся на территории Российской Федерации.</w:t>
      </w:r>
    </w:p>
    <w:p w:rsidR="00000000" w:rsidDel="00000000" w:rsidP="00000000" w:rsidRDefault="00000000" w:rsidRPr="00000000" w14:paraId="0000009C">
      <w:pPr>
        <w:pBdr>
          <w:top w:space="0" w:sz="0" w:val="nil"/>
          <w:left w:space="0" w:sz="0" w:val="nil"/>
          <w:bottom w:space="0" w:sz="0" w:val="nil"/>
          <w:right w:space="0" w:sz="0" w:val="nil"/>
          <w:between w:space="0" w:sz="0" w:val="nil"/>
        </w:pBdr>
        <w:ind w:left="108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D">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 и уведомить государственный орган, уполномоченный в сфере персональных данных, о намерении осуществлять трансграничную передачу персональных данных на территории иностранных государств, отвечающих указанным требованиям.</w:t>
      </w:r>
    </w:p>
    <w:p w:rsidR="00000000" w:rsidDel="00000000" w:rsidP="00000000" w:rsidRDefault="00000000" w:rsidRPr="00000000" w14:paraId="0000009E">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9F">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Оператор до начала осуществления трансграничной передачи персональных данных на территорию иностранного государства, в котором не обеспечивается надежная защита прав субъектов персональных данных, обязан получить разрешение государственного органа, уполномоченного в сфере персональных данных, осуществлять трансграничную передачу персональных данных на территории таких иностранных государств.</w:t>
      </w:r>
    </w:p>
    <w:p w:rsidR="00000000" w:rsidDel="00000000" w:rsidP="00000000" w:rsidRDefault="00000000" w:rsidRPr="00000000" w14:paraId="000000A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numPr>
          <w:ilvl w:val="0"/>
          <w:numId w:val="2"/>
        </w:numPr>
        <w:pBdr>
          <w:top w:space="0" w:sz="0" w:val="nil"/>
          <w:left w:space="0" w:sz="0" w:val="nil"/>
          <w:bottom w:space="0" w:sz="0" w:val="nil"/>
          <w:right w:space="0" w:sz="0" w:val="nil"/>
          <w:between w:space="0" w:sz="0" w:val="nil"/>
        </w:pBdr>
        <w:ind w:left="36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Изменение Политики. Применимое законодательство. Толкование.</w:t>
      </w:r>
    </w:p>
    <w:p w:rsidR="00000000" w:rsidDel="00000000" w:rsidP="00000000" w:rsidRDefault="00000000" w:rsidRPr="00000000" w14:paraId="000000A2">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A3">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Утратившие силу редакции доступны в архиве по указанному в Политике адресу. </w:t>
      </w:r>
    </w:p>
    <w:p w:rsidR="00000000" w:rsidDel="00000000" w:rsidP="00000000" w:rsidRDefault="00000000" w:rsidRPr="00000000" w14:paraId="000000A4">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5">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Оператор информирует субъектов персональных данных, ранее выразивших свое согласие с Политикой, об изменении Политики, руководствуясь при выборе формы информирования тем, что согласие субъекта на обработку персональных данных должно быть конкретным, предметным, информированным, сознательным и однозначным.</w:t>
      </w:r>
    </w:p>
    <w:p w:rsidR="00000000" w:rsidDel="00000000" w:rsidP="00000000" w:rsidRDefault="00000000" w:rsidRPr="00000000" w14:paraId="000000A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7">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Российской Федерации,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p>
    <w:p w:rsidR="00000000" w:rsidDel="00000000" w:rsidP="00000000" w:rsidRDefault="00000000" w:rsidRPr="00000000" w14:paraId="000000A8">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9">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rsidR="00000000" w:rsidDel="00000000" w:rsidP="00000000" w:rsidRDefault="00000000" w:rsidRPr="00000000" w14:paraId="000000AA">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B">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 Правила толкования:</w:t>
      </w:r>
    </w:p>
    <w:p w:rsidR="00000000" w:rsidDel="00000000" w:rsidP="00000000" w:rsidRDefault="00000000" w:rsidRPr="00000000" w14:paraId="000000A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D">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Термины «соглашение» и «договор» равнозначны.</w:t>
      </w:r>
    </w:p>
    <w:p w:rsidR="00000000" w:rsidDel="00000000" w:rsidP="00000000" w:rsidRDefault="00000000" w:rsidRPr="00000000" w14:paraId="000000AE">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Считается, что за словами «включают», «включает», «включая», «, например,», «к примеру», «в том числе», «такие как» всегда следует словосочетание «но не ограничиваясь», которое не ограничивает общего характера того, что предшествует этим словам. </w:t>
      </w:r>
    </w:p>
    <w:p w:rsidR="00000000" w:rsidDel="00000000" w:rsidP="00000000" w:rsidRDefault="00000000" w:rsidRPr="00000000" w14:paraId="000000AF">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Считается, что слова «или»/ «либо» понимаются по умолчанию как перечисление, то есть аналогично «и», если из смысла текста прямо не следует, что слово «или»/ «либо» обозначает именно выбор одного из вариантов.</w:t>
      </w:r>
    </w:p>
    <w:p w:rsidR="00000000" w:rsidDel="00000000" w:rsidP="00000000" w:rsidRDefault="00000000" w:rsidRPr="00000000" w14:paraId="000000B0">
      <w:pPr>
        <w:numPr>
          <w:ilvl w:val="2"/>
          <w:numId w:val="2"/>
        </w:numPr>
        <w:pBdr>
          <w:top w:space="0" w:sz="0" w:val="nil"/>
          <w:left w:space="0" w:sz="0" w:val="nil"/>
          <w:bottom w:space="0" w:sz="0" w:val="nil"/>
          <w:right w:space="0" w:sz="0" w:val="nil"/>
          <w:between w:space="0" w:sz="0" w:val="nil"/>
        </w:pBdr>
        <w:ind w:left="1080" w:hanging="72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Считается, что значение Слова, использованного с Заглавной буквы, ничем не отличается от значения этого же слова, использованного со строчной буквы. </w:t>
      </w:r>
    </w:p>
    <w:p w:rsidR="00000000" w:rsidDel="00000000" w:rsidP="00000000" w:rsidRDefault="00000000" w:rsidRPr="00000000" w14:paraId="000000B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numPr>
          <w:ilvl w:val="0"/>
          <w:numId w:val="2"/>
        </w:numPr>
        <w:pBdr>
          <w:top w:space="0" w:sz="0" w:val="nil"/>
          <w:left w:space="0" w:sz="0" w:val="nil"/>
          <w:bottom w:space="0" w:sz="0" w:val="nil"/>
          <w:right w:space="0" w:sz="0" w:val="nil"/>
          <w:between w:space="0" w:sz="0" w:val="nil"/>
        </w:pBdr>
        <w:ind w:left="36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Реквизиты Оператора</w:t>
      </w:r>
    </w:p>
    <w:p w:rsidR="00000000" w:rsidDel="00000000" w:rsidP="00000000" w:rsidRDefault="00000000" w:rsidRPr="00000000" w14:paraId="000000B3">
      <w:pPr>
        <w:pBdr>
          <w:top w:space="0" w:sz="0" w:val="nil"/>
          <w:left w:space="0" w:sz="0" w:val="nil"/>
          <w:bottom w:space="0" w:sz="0" w:val="nil"/>
          <w:right w:space="0" w:sz="0" w:val="nil"/>
          <w:between w:space="0" w:sz="0" w:val="nil"/>
        </w:pBdr>
        <w:ind w:left="360" w:firstLine="0"/>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B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Индивидуальный предприниматель </w:t>
      </w:r>
    </w:p>
    <w:p w:rsidR="00000000" w:rsidDel="00000000" w:rsidP="00000000" w:rsidRDefault="00000000" w:rsidRPr="00000000" w14:paraId="000000B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Левин Владимир Игоревич </w:t>
      </w:r>
    </w:p>
    <w:p w:rsidR="00000000" w:rsidDel="00000000" w:rsidP="00000000" w:rsidRDefault="00000000" w:rsidRPr="00000000" w14:paraId="000000B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ИНН 771887074834</w:t>
      </w:r>
      <w:r w:rsidDel="00000000" w:rsidR="00000000" w:rsidRPr="00000000">
        <w:rPr>
          <w:rtl w:val="0"/>
        </w:rPr>
      </w:r>
    </w:p>
    <w:p w:rsidR="00000000" w:rsidDel="00000000" w:rsidP="00000000" w:rsidRDefault="00000000" w:rsidRPr="00000000" w14:paraId="000000B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ОГРНИП 324774600184591</w:t>
      </w:r>
      <w:r w:rsidDel="00000000" w:rsidR="00000000" w:rsidRPr="00000000">
        <w:rPr>
          <w:rtl w:val="0"/>
        </w:rPr>
      </w:r>
    </w:p>
    <w:p w:rsidR="00000000" w:rsidDel="00000000" w:rsidP="00000000" w:rsidRDefault="00000000" w:rsidRPr="00000000" w14:paraId="000000B8">
      <w:pPr>
        <w:spacing w:line="276"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Расч.сч.: </w:t>
      </w:r>
      <w:r w:rsidDel="00000000" w:rsidR="00000000" w:rsidRPr="00000000">
        <w:rPr>
          <w:rFonts w:ascii="Times New Roman" w:cs="Times New Roman" w:eastAsia="Times New Roman" w:hAnsi="Times New Roman"/>
          <w:highlight w:val="white"/>
          <w:rtl w:val="0"/>
        </w:rPr>
        <w:t xml:space="preserve">40802810900006069834 </w:t>
      </w:r>
      <w:r w:rsidDel="00000000" w:rsidR="00000000" w:rsidRPr="00000000">
        <w:rPr>
          <w:rFonts w:ascii="Times New Roman" w:cs="Times New Roman" w:eastAsia="Times New Roman" w:hAnsi="Times New Roman"/>
          <w:rtl w:val="0"/>
        </w:rPr>
        <w:t xml:space="preserve">в  </w:t>
      </w:r>
    </w:p>
    <w:p w:rsidR="00000000" w:rsidDel="00000000" w:rsidP="00000000" w:rsidRDefault="00000000" w:rsidRPr="00000000" w14:paraId="000000B9">
      <w:pPr>
        <w:spacing w:line="276"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Банк: </w:t>
      </w:r>
      <w:r w:rsidDel="00000000" w:rsidR="00000000" w:rsidRPr="00000000">
        <w:rPr>
          <w:rFonts w:ascii="Times New Roman" w:cs="Times New Roman" w:eastAsia="Times New Roman" w:hAnsi="Times New Roman"/>
          <w:highlight w:val="white"/>
          <w:rtl w:val="0"/>
        </w:rPr>
        <w:t xml:space="preserve">АО "ТИНЬКОФФ БАНК"</w:t>
      </w:r>
    </w:p>
    <w:p w:rsidR="00000000" w:rsidDel="00000000" w:rsidP="00000000" w:rsidRDefault="00000000" w:rsidRPr="00000000" w14:paraId="000000BA">
      <w:pPr>
        <w:spacing w:line="276"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г. Москва</w:t>
      </w:r>
    </w:p>
    <w:p w:rsidR="00000000" w:rsidDel="00000000" w:rsidP="00000000" w:rsidRDefault="00000000" w:rsidRPr="00000000" w14:paraId="000000BB">
      <w:pPr>
        <w:spacing w:line="276"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 </w:t>
      </w:r>
      <w:r w:rsidDel="00000000" w:rsidR="00000000" w:rsidRPr="00000000">
        <w:rPr>
          <w:rFonts w:ascii="Times New Roman" w:cs="Times New Roman" w:eastAsia="Times New Roman" w:hAnsi="Times New Roman"/>
          <w:highlight w:val="white"/>
          <w:rtl w:val="0"/>
        </w:rPr>
        <w:t xml:space="preserve">044525974</w:t>
      </w:r>
      <w:r w:rsidDel="00000000" w:rsidR="00000000" w:rsidRPr="00000000">
        <w:rPr>
          <w:rtl w:val="0"/>
        </w:rPr>
      </w:r>
    </w:p>
    <w:p w:rsidR="00000000" w:rsidDel="00000000" w:rsidP="00000000" w:rsidRDefault="00000000" w:rsidRPr="00000000" w14:paraId="000000BC">
      <w:pPr>
        <w:spacing w:line="276"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Корр.сч.: </w:t>
      </w:r>
      <w:r w:rsidDel="00000000" w:rsidR="00000000" w:rsidRPr="00000000">
        <w:rPr>
          <w:rFonts w:ascii="Times New Roman" w:cs="Times New Roman" w:eastAsia="Times New Roman" w:hAnsi="Times New Roman"/>
          <w:highlight w:val="white"/>
          <w:rtl w:val="0"/>
        </w:rPr>
        <w:t xml:space="preserve">30101810145250000974</w:t>
      </w:r>
    </w:p>
    <w:p w:rsidR="00000000" w:rsidDel="00000000" w:rsidP="00000000" w:rsidRDefault="00000000" w:rsidRPr="00000000" w14:paraId="000000BD">
      <w:pPr>
        <w:spacing w:line="276" w:lineRule="auto"/>
        <w:ind w:left="0" w:firstLine="0"/>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+7(916)544-94-76</w:t>
      </w:r>
    </w:p>
    <w:p w:rsidR="00000000" w:rsidDel="00000000" w:rsidP="00000000" w:rsidRDefault="00000000" w:rsidRPr="00000000" w14:paraId="000000BE">
      <w:pPr>
        <w:spacing w:line="276" w:lineRule="auto"/>
        <w:ind w:left="0" w:firstLine="0"/>
        <w:jc w:val="both"/>
        <w:rPr>
          <w:rFonts w:ascii="Times New Roman" w:cs="Times New Roman" w:eastAsia="Times New Roman" w:hAnsi="Times New Roman"/>
          <w:highlight w:val="white"/>
        </w:rPr>
      </w:pPr>
      <w:hyperlink r:id="rId8">
        <w:r w:rsidDel="00000000" w:rsidR="00000000" w:rsidRPr="00000000">
          <w:rPr>
            <w:rFonts w:ascii="Times New Roman" w:cs="Times New Roman" w:eastAsia="Times New Roman" w:hAnsi="Times New Roman"/>
            <w:color w:val="1155cc"/>
            <w:highlight w:val="white"/>
            <w:u w:val="single"/>
            <w:rtl w:val="0"/>
          </w:rPr>
          <w:t xml:space="preserve">https://metod.club</w:t>
        </w:r>
      </w:hyperlink>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BF">
      <w:pPr>
        <w:spacing w:line="276"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w:t>
      </w:r>
      <w:hyperlink r:id="rId9">
        <w:r w:rsidDel="00000000" w:rsidR="00000000" w:rsidRPr="00000000">
          <w:rPr>
            <w:rFonts w:ascii="Times New Roman" w:cs="Times New Roman" w:eastAsia="Times New Roman" w:hAnsi="Times New Roman"/>
            <w:color w:val="1155cc"/>
            <w:u w:val="single"/>
            <w:rtl w:val="0"/>
          </w:rPr>
          <w:t xml:space="preserve">info@</w:t>
        </w:r>
      </w:hyperlink>
      <w:hyperlink r:id="rId10">
        <w:r w:rsidDel="00000000" w:rsidR="00000000" w:rsidRPr="00000000">
          <w:rPr>
            <w:rFonts w:ascii="Times New Roman" w:cs="Times New Roman" w:eastAsia="Times New Roman" w:hAnsi="Times New Roman"/>
            <w:color w:val="1155cc"/>
            <w:highlight w:val="white"/>
            <w:u w:val="single"/>
            <w:rtl w:val="0"/>
          </w:rPr>
          <w:t xml:space="preserve">metod.club</w:t>
        </w:r>
      </w:hyperlink>
      <w:r w:rsidDel="00000000" w:rsidR="00000000" w:rsidRPr="00000000">
        <w:rPr>
          <w:rFonts w:ascii="Times New Roman" w:cs="Times New Roman" w:eastAsia="Times New Roman" w:hAnsi="Times New Roman"/>
          <w:highlight w:val="white"/>
          <w:rtl w:val="0"/>
        </w:rPr>
        <w:t xml:space="preserve"> </w:t>
      </w:r>
      <w:r w:rsidDel="00000000" w:rsidR="00000000" w:rsidRPr="00000000">
        <w:rPr>
          <w:rtl w:val="0"/>
        </w:rPr>
      </w:r>
    </w:p>
    <w:p w:rsidR="00000000" w:rsidDel="00000000" w:rsidP="00000000" w:rsidRDefault="00000000" w:rsidRPr="00000000" w14:paraId="000000C0">
      <w:pPr>
        <w:spacing w:line="276" w:lineRule="auto"/>
        <w:ind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2">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 Информация для реализации прав субъекта персональных данных:</w:t>
      </w:r>
      <w:r w:rsidDel="00000000" w:rsidR="00000000" w:rsidRPr="00000000">
        <w:rPr>
          <w:rFonts w:ascii="Times New Roman" w:cs="Times New Roman" w:eastAsia="Times New Roman" w:hAnsi="Times New Roman"/>
          <w:color w:val="000000"/>
          <w:rtl w:val="0"/>
        </w:rPr>
        <w:t xml:space="preserve"> 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Оператора.</w:t>
      </w:r>
    </w:p>
    <w:p w:rsidR="00000000" w:rsidDel="00000000" w:rsidP="00000000" w:rsidRDefault="00000000" w:rsidRPr="00000000" w14:paraId="000000C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numPr>
          <w:ilvl w:val="0"/>
          <w:numId w:val="2"/>
        </w:numPr>
        <w:pBdr>
          <w:top w:space="0" w:sz="0" w:val="nil"/>
          <w:left w:space="0" w:sz="0" w:val="nil"/>
          <w:bottom w:space="0" w:sz="0" w:val="nil"/>
          <w:right w:space="0" w:sz="0" w:val="nil"/>
          <w:between w:space="0" w:sz="0" w:val="nil"/>
        </w:pBdr>
        <w:ind w:left="360" w:hanging="360"/>
        <w:jc w:val="both"/>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Сведения о документе</w:t>
      </w:r>
    </w:p>
    <w:p w:rsidR="00000000" w:rsidDel="00000000" w:rsidP="00000000" w:rsidRDefault="00000000" w:rsidRPr="00000000" w14:paraId="000000C5">
      <w:pPr>
        <w:jc w:val="both"/>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C6">
      <w:pPr>
        <w:numPr>
          <w:ilvl w:val="1"/>
          <w:numId w:val="2"/>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Дата публикации настоящей редакции документа: </w:t>
      </w:r>
      <w:r w:rsidDel="00000000" w:rsidR="00000000" w:rsidRPr="00000000">
        <w:rPr>
          <w:rFonts w:ascii="Times New Roman" w:cs="Times New Roman" w:eastAsia="Times New Roman" w:hAnsi="Times New Roman"/>
          <w:rtl w:val="0"/>
        </w:rPr>
        <w:t xml:space="preserve">01.04</w:t>
      </w:r>
      <w:r w:rsidDel="00000000" w:rsidR="00000000" w:rsidRPr="00000000">
        <w:rPr>
          <w:rFonts w:ascii="Times New Roman" w:cs="Times New Roman" w:eastAsia="Times New Roman" w:hAnsi="Times New Roman"/>
          <w:rtl w:val="0"/>
        </w:rPr>
        <w:t xml:space="preserve">.2024</w:t>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ind w:left="720" w:firstLine="0"/>
        <w:jc w:val="both"/>
        <w:rPr>
          <w:rFonts w:ascii="Times New Roman" w:cs="Times New Roman" w:eastAsia="Times New Roman" w:hAnsi="Times New Roman"/>
          <w:color w:val="000000"/>
        </w:rPr>
      </w:pPr>
      <w:r w:rsidDel="00000000" w:rsidR="00000000" w:rsidRPr="00000000">
        <w:rPr>
          <w:rtl w:val="0"/>
        </w:rPr>
      </w:r>
    </w:p>
    <w:sectPr>
      <w:footerReference r:id="rId11" w:type="default"/>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widowControl w:val="0"/>
      <w:tabs>
        <w:tab w:val="center" w:leader="none" w:pos="4677"/>
        <w:tab w:val="right" w:leader="none" w:pos="9355"/>
      </w:tabs>
      <w:jc w:val="right"/>
      <w:rPr>
        <w:sz w:val="22"/>
        <w:szCs w:val="22"/>
      </w:rPr>
    </w:pPr>
    <w:r w:rsidDel="00000000" w:rsidR="00000000" w:rsidRPr="00000000">
      <w:rPr>
        <w:rFonts w:ascii="Times New Roman" w:cs="Times New Roman" w:eastAsia="Times New Roman" w:hAnsi="Times New Roman"/>
        <w:sz w:val="20"/>
        <w:szCs w:val="20"/>
        <w:rtl w:val="0"/>
      </w:rPr>
      <w:t xml:space="preserve">Страница </w:t>
    </w: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из </w:t>
    </w:r>
    <w:r w:rsidDel="00000000" w:rsidR="00000000" w:rsidRPr="00000000">
      <w:rPr>
        <w:rFonts w:ascii="Times New Roman" w:cs="Times New Roman" w:eastAsia="Times New Roman" w:hAnsi="Times New Roman"/>
        <w:sz w:val="20"/>
        <w:szCs w:val="20"/>
      </w:rPr>
      <w:fldChar w:fldCharType="begin"/>
      <w:instrText xml:space="preserve">NUMPAGES</w:instrText>
      <w:fldChar w:fldCharType="separate"/>
      <w:fldChar w:fldCharType="end"/>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211" w:hanging="360"/>
      </w:pPr>
      <w:rPr>
        <w:rFonts w:ascii="Noto Sans Symbols" w:cs="Noto Sans Symbols" w:eastAsia="Noto Sans Symbols" w:hAnsi="Noto Sans Symbols"/>
      </w:rPr>
    </w:lvl>
    <w:lvl w:ilvl="1">
      <w:start w:val="1"/>
      <w:numFmt w:val="bullet"/>
      <w:lvlText w:val="o"/>
      <w:lvlJc w:val="left"/>
      <w:pPr>
        <w:ind w:left="1931" w:hanging="360"/>
      </w:pPr>
      <w:rPr>
        <w:rFonts w:ascii="Courier New" w:cs="Courier New" w:eastAsia="Courier New" w:hAnsi="Courier New"/>
      </w:rPr>
    </w:lvl>
    <w:lvl w:ilvl="2">
      <w:start w:val="1"/>
      <w:numFmt w:val="bullet"/>
      <w:lvlText w:val="▪"/>
      <w:lvlJc w:val="left"/>
      <w:pPr>
        <w:ind w:left="2651" w:hanging="360"/>
      </w:pPr>
      <w:rPr>
        <w:rFonts w:ascii="Noto Sans Symbols" w:cs="Noto Sans Symbols" w:eastAsia="Noto Sans Symbols" w:hAnsi="Noto Sans Symbols"/>
      </w:rPr>
    </w:lvl>
    <w:lvl w:ilvl="3">
      <w:start w:val="1"/>
      <w:numFmt w:val="bullet"/>
      <w:lvlText w:val="●"/>
      <w:lvlJc w:val="left"/>
      <w:pPr>
        <w:ind w:left="3371" w:hanging="360"/>
      </w:pPr>
      <w:rPr>
        <w:rFonts w:ascii="Noto Sans Symbols" w:cs="Noto Sans Symbols" w:eastAsia="Noto Sans Symbols" w:hAnsi="Noto Sans Symbols"/>
      </w:rPr>
    </w:lvl>
    <w:lvl w:ilvl="4">
      <w:start w:val="1"/>
      <w:numFmt w:val="bullet"/>
      <w:lvlText w:val="o"/>
      <w:lvlJc w:val="left"/>
      <w:pPr>
        <w:ind w:left="4091" w:hanging="360"/>
      </w:pPr>
      <w:rPr>
        <w:rFonts w:ascii="Courier New" w:cs="Courier New" w:eastAsia="Courier New" w:hAnsi="Courier New"/>
      </w:rPr>
    </w:lvl>
    <w:lvl w:ilvl="5">
      <w:start w:val="1"/>
      <w:numFmt w:val="bullet"/>
      <w:lvlText w:val="▪"/>
      <w:lvlJc w:val="left"/>
      <w:pPr>
        <w:ind w:left="4811" w:hanging="360"/>
      </w:pPr>
      <w:rPr>
        <w:rFonts w:ascii="Noto Sans Symbols" w:cs="Noto Sans Symbols" w:eastAsia="Noto Sans Symbols" w:hAnsi="Noto Sans Symbols"/>
      </w:rPr>
    </w:lvl>
    <w:lvl w:ilvl="6">
      <w:start w:val="1"/>
      <w:numFmt w:val="bullet"/>
      <w:lvlText w:val="●"/>
      <w:lvlJc w:val="left"/>
      <w:pPr>
        <w:ind w:left="5531" w:hanging="360"/>
      </w:pPr>
      <w:rPr>
        <w:rFonts w:ascii="Noto Sans Symbols" w:cs="Noto Sans Symbols" w:eastAsia="Noto Sans Symbols" w:hAnsi="Noto Sans Symbols"/>
      </w:rPr>
    </w:lvl>
    <w:lvl w:ilvl="7">
      <w:start w:val="1"/>
      <w:numFmt w:val="bullet"/>
      <w:lvlText w:val="o"/>
      <w:lvlJc w:val="left"/>
      <w:pPr>
        <w:ind w:left="6251" w:hanging="360"/>
      </w:pPr>
      <w:rPr>
        <w:rFonts w:ascii="Courier New" w:cs="Courier New" w:eastAsia="Courier New" w:hAnsi="Courier New"/>
      </w:rPr>
    </w:lvl>
    <w:lvl w:ilvl="8">
      <w:start w:val="1"/>
      <w:numFmt w:val="bullet"/>
      <w:lvlText w:val="▪"/>
      <w:lvlJc w:val="left"/>
      <w:pPr>
        <w:ind w:left="6971"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decimal"/>
      <w:lvlText w:val="%1.%2."/>
      <w:lvlJc w:val="left"/>
      <w:pPr>
        <w:ind w:left="720" w:hanging="360"/>
      </w:pPr>
      <w:rPr>
        <w:b w:val="1"/>
        <w:color w:val="000000"/>
      </w:rPr>
    </w:lvl>
    <w:lvl w:ilvl="2">
      <w:start w:val="1"/>
      <w:numFmt w:val="decimal"/>
      <w:lvlText w:val="%1.%2.%3."/>
      <w:lvlJc w:val="left"/>
      <w:pPr>
        <w:ind w:left="1080" w:hanging="720"/>
      </w:pPr>
      <w:rPr>
        <w:b w:val="1"/>
        <w:color w:val="000000"/>
      </w:rPr>
    </w:lvl>
    <w:lvl w:ilvl="3">
      <w:start w:val="1"/>
      <w:numFmt w:val="decimal"/>
      <w:lvlText w:val="%1.%2.%3.%4."/>
      <w:lvlJc w:val="left"/>
      <w:pPr>
        <w:ind w:left="1080" w:hanging="720"/>
      </w:pPr>
      <w:rPr>
        <w:b w:val="1"/>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259"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link w:val="20"/>
    <w:uiPriority w:val="9"/>
    <w:semiHidden w:val="1"/>
    <w:unhideWhenUsed w:val="1"/>
    <w:qFormat w:val="1"/>
    <w:rsid w:val="003927E6"/>
    <w:pPr>
      <w:keepNext w:val="1"/>
      <w:keepLines w:val="1"/>
      <w:spacing w:after="80" w:before="360" w:line="259" w:lineRule="auto"/>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rPr>
  </w:style>
  <w:style w:type="paragraph" w:styleId="5">
    <w:name w:val="heading 5"/>
    <w:basedOn w:val="a"/>
    <w:next w:val="a"/>
    <w:uiPriority w:val="9"/>
    <w:semiHidden w:val="1"/>
    <w:unhideWhenUsed w:val="1"/>
    <w:qFormat w:val="1"/>
    <w:pPr>
      <w:keepNext w:val="1"/>
      <w:keepLines w:val="1"/>
      <w:spacing w:after="40" w:before="220"/>
      <w:outlineLvl w:val="4"/>
    </w:pPr>
    <w:rPr>
      <w:b w:val="1"/>
      <w:sz w:val="22"/>
      <w:szCs w:val="22"/>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table" w:styleId="TableNormal1" w:customStyle="1">
    <w:name w:val="Table Normal1"/>
    <w:tblPr>
      <w:tblCellMar>
        <w:top w:w="0.0" w:type="dxa"/>
        <w:left w:w="0.0" w:type="dxa"/>
        <w:bottom w:w="0.0" w:type="dxa"/>
        <w:right w:w="0.0" w:type="dxa"/>
      </w:tblCellMar>
    </w:tblPr>
  </w:style>
  <w:style w:type="paragraph" w:styleId="a4">
    <w:name w:val="Revision"/>
    <w:hidden w:val="1"/>
    <w:uiPriority w:val="99"/>
    <w:semiHidden w:val="1"/>
    <w:rsid w:val="00701D80"/>
  </w:style>
  <w:style w:type="paragraph" w:styleId="a5">
    <w:name w:val="List Paragraph"/>
    <w:basedOn w:val="a"/>
    <w:link w:val="a6"/>
    <w:uiPriority w:val="34"/>
    <w:qFormat w:val="1"/>
    <w:rsid w:val="00701D80"/>
    <w:pPr>
      <w:ind w:left="720"/>
      <w:contextualSpacing w:val="1"/>
    </w:pPr>
    <w:rPr>
      <w:rFonts w:ascii="Times New Roman" w:cs="Times New Roman" w:eastAsia="Times New Roman" w:hAnsi="Times New Roman"/>
    </w:rPr>
  </w:style>
  <w:style w:type="character" w:styleId="a6" w:customStyle="1">
    <w:name w:val="Абзац списка Знак"/>
    <w:link w:val="a5"/>
    <w:uiPriority w:val="34"/>
    <w:rsid w:val="00701D80"/>
    <w:rPr>
      <w:rFonts w:ascii="Times New Roman" w:cs="Times New Roman" w:eastAsia="Times New Roman" w:hAnsi="Times New Roman"/>
      <w:lang w:eastAsia="ru-RU"/>
    </w:rPr>
  </w:style>
  <w:style w:type="character" w:styleId="a7">
    <w:name w:val="Hyperlink"/>
    <w:basedOn w:val="a0"/>
    <w:uiPriority w:val="99"/>
    <w:unhideWhenUsed w:val="1"/>
    <w:rsid w:val="00701D80"/>
    <w:rPr>
      <w:color w:val="0563c1" w:themeColor="hyperlink"/>
      <w:u w:val="single"/>
    </w:rPr>
  </w:style>
  <w:style w:type="character" w:styleId="10" w:customStyle="1">
    <w:name w:val="Неразрешенное упоминание1"/>
    <w:basedOn w:val="a0"/>
    <w:uiPriority w:val="99"/>
    <w:semiHidden w:val="1"/>
    <w:unhideWhenUsed w:val="1"/>
    <w:rsid w:val="00701D80"/>
    <w:rPr>
      <w:color w:val="605e5c"/>
      <w:shd w:color="auto" w:fill="e1dfdd" w:val="clear"/>
    </w:rPr>
  </w:style>
  <w:style w:type="character" w:styleId="a8">
    <w:name w:val="annotation reference"/>
    <w:basedOn w:val="a0"/>
    <w:uiPriority w:val="99"/>
    <w:semiHidden w:val="1"/>
    <w:unhideWhenUsed w:val="1"/>
    <w:rsid w:val="00973C6E"/>
    <w:rPr>
      <w:sz w:val="16"/>
      <w:szCs w:val="16"/>
    </w:rPr>
  </w:style>
  <w:style w:type="character" w:styleId="20" w:customStyle="1">
    <w:name w:val="Заголовок 2 Знак"/>
    <w:basedOn w:val="a0"/>
    <w:link w:val="2"/>
    <w:uiPriority w:val="9"/>
    <w:semiHidden w:val="1"/>
    <w:rsid w:val="003927E6"/>
    <w:rPr>
      <w:rFonts w:ascii="Calibri" w:cs="Calibri" w:eastAsia="Calibri" w:hAnsi="Calibri"/>
      <w:b w:val="1"/>
      <w:sz w:val="36"/>
      <w:szCs w:val="36"/>
      <w:lang w:eastAsia="ru-RU"/>
    </w:rPr>
  </w:style>
  <w:style w:type="paragraph" w:styleId="a9">
    <w:name w:val="No Spacing"/>
    <w:uiPriority w:val="1"/>
    <w:qFormat w:val="1"/>
    <w:rsid w:val="003927E6"/>
    <w:rPr>
      <w:sz w:val="22"/>
      <w:szCs w:val="22"/>
    </w:rPr>
  </w:style>
  <w:style w:type="table" w:styleId="aa">
    <w:name w:val="Table Grid"/>
    <w:basedOn w:val="a1"/>
    <w:uiPriority w:val="39"/>
    <w:rsid w:val="00C7191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b">
    <w:name w:val="Normal (Web)"/>
    <w:basedOn w:val="a"/>
    <w:uiPriority w:val="99"/>
    <w:unhideWhenUsed w:val="1"/>
    <w:rsid w:val="00493497"/>
    <w:pPr>
      <w:spacing w:after="100" w:afterAutospacing="1" w:before="100" w:beforeAutospacing="1"/>
    </w:pPr>
    <w:rPr>
      <w:rFonts w:ascii="Times New Roman" w:cs="Times New Roman" w:eastAsia="Times New Roman" w:hAnsi="Times New Roman"/>
    </w:rPr>
  </w:style>
  <w:style w:type="paragraph" w:styleId="ac">
    <w:name w:val="annotation text"/>
    <w:basedOn w:val="a"/>
    <w:link w:val="ad"/>
    <w:uiPriority w:val="99"/>
    <w:semiHidden w:val="1"/>
    <w:unhideWhenUsed w:val="1"/>
    <w:rsid w:val="00922589"/>
    <w:rPr>
      <w:sz w:val="20"/>
      <w:szCs w:val="20"/>
    </w:rPr>
  </w:style>
  <w:style w:type="character" w:styleId="ad" w:customStyle="1">
    <w:name w:val="Текст примечания Знак"/>
    <w:basedOn w:val="a0"/>
    <w:link w:val="ac"/>
    <w:uiPriority w:val="99"/>
    <w:semiHidden w:val="1"/>
    <w:rsid w:val="00922589"/>
    <w:rPr>
      <w:sz w:val="20"/>
      <w:szCs w:val="20"/>
    </w:rPr>
  </w:style>
  <w:style w:type="paragraph" w:styleId="ae">
    <w:name w:val="annotation subject"/>
    <w:basedOn w:val="ac"/>
    <w:next w:val="ac"/>
    <w:link w:val="af"/>
    <w:uiPriority w:val="99"/>
    <w:semiHidden w:val="1"/>
    <w:unhideWhenUsed w:val="1"/>
    <w:rsid w:val="00922589"/>
    <w:rPr>
      <w:b w:val="1"/>
      <w:bCs w:val="1"/>
    </w:rPr>
  </w:style>
  <w:style w:type="character" w:styleId="af" w:customStyle="1">
    <w:name w:val="Тема примечания Знак"/>
    <w:basedOn w:val="ad"/>
    <w:link w:val="ae"/>
    <w:uiPriority w:val="99"/>
    <w:semiHidden w:val="1"/>
    <w:rsid w:val="00922589"/>
    <w:rPr>
      <w:b w:val="1"/>
      <w:bCs w:val="1"/>
      <w:sz w:val="20"/>
      <w:szCs w:val="20"/>
    </w:rPr>
  </w:style>
  <w:style w:type="character" w:styleId="af0">
    <w:name w:val="FollowedHyperlink"/>
    <w:basedOn w:val="a0"/>
    <w:uiPriority w:val="99"/>
    <w:semiHidden w:val="1"/>
    <w:unhideWhenUsed w:val="1"/>
    <w:rsid w:val="00A16652"/>
    <w:rPr>
      <w:color w:val="954f72" w:themeColor="followedHyperlink"/>
      <w:u w:val="single"/>
    </w:rPr>
  </w:style>
  <w:style w:type="paragraph" w:styleId="af1">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21" w:customStyle="1">
    <w:name w:val="2"/>
    <w:basedOn w:val="TableNormal1"/>
    <w:tblPr>
      <w:tblStyleRowBandSize w:val="1"/>
      <w:tblStyleColBandSize w:val="1"/>
      <w:tblCellMar>
        <w:left w:w="108.0" w:type="dxa"/>
        <w:right w:w="108.0" w:type="dxa"/>
      </w:tblCellMar>
    </w:tblPr>
  </w:style>
  <w:style w:type="table" w:styleId="11" w:customStyle="1">
    <w:name w:val="1"/>
    <w:basedOn w:val="TableNormal1"/>
    <w:tblPr>
      <w:tblStyleRowBandSize w:val="1"/>
      <w:tblStyleColBandSize w:val="1"/>
    </w:tblPr>
  </w:style>
  <w:style w:type="paragraph" w:styleId="af2">
    <w:name w:val="header"/>
    <w:basedOn w:val="a"/>
    <w:link w:val="af3"/>
    <w:uiPriority w:val="99"/>
    <w:unhideWhenUsed w:val="1"/>
    <w:rsid w:val="005A5992"/>
    <w:pPr>
      <w:tabs>
        <w:tab w:val="center" w:pos="4680"/>
        <w:tab w:val="right" w:pos="9360"/>
      </w:tabs>
    </w:pPr>
  </w:style>
  <w:style w:type="character" w:styleId="af3" w:customStyle="1">
    <w:name w:val="Верхний колонтитул Знак"/>
    <w:basedOn w:val="a0"/>
    <w:link w:val="af2"/>
    <w:uiPriority w:val="99"/>
    <w:rsid w:val="005A5992"/>
  </w:style>
  <w:style w:type="paragraph" w:styleId="af4">
    <w:name w:val="footer"/>
    <w:basedOn w:val="a"/>
    <w:link w:val="af5"/>
    <w:uiPriority w:val="99"/>
    <w:unhideWhenUsed w:val="1"/>
    <w:rsid w:val="005A5992"/>
    <w:pPr>
      <w:tabs>
        <w:tab w:val="center" w:pos="4680"/>
        <w:tab w:val="right" w:pos="9360"/>
      </w:tabs>
    </w:pPr>
  </w:style>
  <w:style w:type="character" w:styleId="af5" w:customStyle="1">
    <w:name w:val="Нижний колонтитул Знак"/>
    <w:basedOn w:val="a0"/>
    <w:link w:val="af4"/>
    <w:uiPriority w:val="99"/>
    <w:rsid w:val="005A5992"/>
  </w:style>
  <w:style w:type="table" w:styleId="af6" w:customStyle="1">
    <w:basedOn w:val="a1"/>
    <w:tblPr>
      <w:tblStyleRowBandSize w:val="1"/>
      <w:tblStyleColBandSize w:val="1"/>
    </w:tblPr>
  </w:style>
  <w:style w:type="table" w:styleId="af7" w:customStyle="1">
    <w:basedOn w:val="a1"/>
    <w:tblPr>
      <w:tblStyleRowBandSize w:val="1"/>
      <w:tblStyleColBandSize w:val="1"/>
    </w:tblPr>
  </w:style>
  <w:style w:type="paragraph" w:styleId="af8">
    <w:name w:val="Balloon Text"/>
    <w:basedOn w:val="a"/>
    <w:link w:val="af9"/>
    <w:uiPriority w:val="99"/>
    <w:semiHidden w:val="1"/>
    <w:unhideWhenUsed w:val="1"/>
    <w:rsid w:val="00503134"/>
    <w:rPr>
      <w:rFonts w:ascii="Segoe UI" w:cs="Segoe UI" w:hAnsi="Segoe UI"/>
      <w:sz w:val="18"/>
      <w:szCs w:val="18"/>
    </w:rPr>
  </w:style>
  <w:style w:type="character" w:styleId="af9" w:customStyle="1">
    <w:name w:val="Текст выноски Знак"/>
    <w:basedOn w:val="a0"/>
    <w:link w:val="af8"/>
    <w:uiPriority w:val="99"/>
    <w:semiHidden w:val="1"/>
    <w:rsid w:val="00503134"/>
    <w:rPr>
      <w:rFonts w:ascii="Segoe UI" w:cs="Segoe UI" w:hAnsi="Segoe UI"/>
      <w:sz w:val="18"/>
      <w:szCs w:val="18"/>
    </w:rPr>
  </w:style>
  <w:style w:type="character" w:styleId="22" w:customStyle="1">
    <w:name w:val="Неразрешенное упоминание2"/>
    <w:basedOn w:val="a0"/>
    <w:uiPriority w:val="99"/>
    <w:semiHidden w:val="1"/>
    <w:unhideWhenUsed w:val="1"/>
    <w:rsid w:val="005B70CC"/>
    <w:rPr>
      <w:color w:val="605e5c"/>
      <w:shd w:color="auto" w:fill="e1dfdd" w:val="clear"/>
    </w:rPr>
  </w:style>
  <w:style w:type="character" w:styleId="afa">
    <w:name w:val="Unresolved Mention"/>
    <w:basedOn w:val="a0"/>
    <w:uiPriority w:val="99"/>
    <w:semiHidden w:val="1"/>
    <w:unhideWhenUsed w:val="1"/>
    <w:rsid w:val="00362FCB"/>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mailto:info@metod.club" TargetMode="External"/><Relationship Id="rId9" Type="http://schemas.openxmlformats.org/officeDocument/2006/relationships/hyperlink" Target="mailto:info@metod.club"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etod.club" TargetMode="External"/><Relationship Id="rId8" Type="http://schemas.openxmlformats.org/officeDocument/2006/relationships/hyperlink" Target="https://metod.clu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r8exmeahswQNSlfO3HIIDip6XQ==">CgMxLjAyCGguZ2pkZ3hzOAByITFrdGJ1SF9yUWk2amxtWFRkMTNPYmJDd2FwTGVKLXUwdw==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2023-01-25T10:12:00Z</dcterms:created>
  <dc:creator>AAG Legal Key Point</dc:creator>
</cp:coreProperties>
</file>